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A8" w:rsidRPr="005D66A8" w:rsidRDefault="005D66A8">
      <w:pPr>
        <w:rPr>
          <w:b/>
          <w:sz w:val="32"/>
        </w:rPr>
      </w:pPr>
      <w:r w:rsidRPr="005D66A8">
        <w:rPr>
          <w:b/>
          <w:sz w:val="32"/>
        </w:rPr>
        <w:t>Energy Use Estimation Worksheet</w:t>
      </w:r>
    </w:p>
    <w:p w:rsidR="005D66A8" w:rsidRDefault="005D66A8"/>
    <w:p w:rsidR="005D66A8" w:rsidRDefault="005D66A8">
      <w:r w:rsidRPr="00265020">
        <w:rPr>
          <w:b/>
        </w:rPr>
        <w:t>Purpose</w:t>
      </w:r>
      <w:r>
        <w:t xml:space="preserve">: Using estimates of personal use, this sheet will help estimate your energy use and </w:t>
      </w:r>
      <w:r w:rsidR="00265020">
        <w:t>what it would take to power your use with hydrocarbons or fossil fuels.</w:t>
      </w:r>
    </w:p>
    <w:p w:rsidR="005D66A8" w:rsidRDefault="005D66A8"/>
    <w:p w:rsidR="00535CCA" w:rsidRDefault="00033BB9">
      <w:r w:rsidRPr="00265020">
        <w:rPr>
          <w:b/>
        </w:rPr>
        <w:t>Directions</w:t>
      </w:r>
      <w:r>
        <w:t>: Estimate your electrical needs for a daily basis using the chart below. Fill in which appliances you use and estimate the daily usage by filling in the blanks in the table.</w:t>
      </w:r>
    </w:p>
    <w:p w:rsidR="00033BB9" w:rsidRDefault="00033BB9"/>
    <w:p w:rsidR="00033BB9" w:rsidRDefault="00033BB9">
      <w:proofErr w:type="gramStart"/>
      <w:r>
        <w:t>kWh</w:t>
      </w:r>
      <w:proofErr w:type="gramEnd"/>
      <w:r>
        <w:t xml:space="preserve"> is a common form of energy measurement for electricity usage. </w:t>
      </w:r>
    </w:p>
    <w:p w:rsidR="00033BB9" w:rsidRDefault="00033BB9">
      <w:r>
        <w:t>1kWh = 3600000J or 1kWh = 3.6MJ</w:t>
      </w:r>
    </w:p>
    <w:p w:rsidR="00033BB9" w:rsidRDefault="00033BB9">
      <w:r>
        <w:t>There are 1000 Watt-hours in 1kWh</w:t>
      </w:r>
    </w:p>
    <w:p w:rsidR="00033BB9" w:rsidRDefault="00033BB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83"/>
        <w:gridCol w:w="709"/>
        <w:gridCol w:w="425"/>
        <w:gridCol w:w="284"/>
        <w:gridCol w:w="1081"/>
        <w:gridCol w:w="336"/>
        <w:gridCol w:w="373"/>
        <w:gridCol w:w="336"/>
        <w:gridCol w:w="1388"/>
      </w:tblGrid>
      <w:tr w:rsidR="005D66A8" w:rsidRPr="005D66A8" w:rsidTr="005D66A8">
        <w:tc>
          <w:tcPr>
            <w:tcW w:w="3227" w:type="dxa"/>
            <w:vAlign w:val="center"/>
          </w:tcPr>
          <w:p w:rsidR="005D66A8" w:rsidRPr="005D66A8" w:rsidRDefault="005D66A8" w:rsidP="005D66A8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Electrical Device</w:t>
            </w:r>
          </w:p>
        </w:tc>
        <w:tc>
          <w:tcPr>
            <w:tcW w:w="1134" w:type="dxa"/>
            <w:vAlign w:val="center"/>
          </w:tcPr>
          <w:p w:rsidR="005D66A8" w:rsidRPr="005D66A8" w:rsidRDefault="005D66A8" w:rsidP="005D66A8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Watts</w:t>
            </w:r>
          </w:p>
        </w:tc>
        <w:tc>
          <w:tcPr>
            <w:tcW w:w="283" w:type="dxa"/>
            <w:vAlign w:val="center"/>
          </w:tcPr>
          <w:p w:rsidR="005D66A8" w:rsidRPr="005D66A8" w:rsidRDefault="005D66A8" w:rsidP="005D66A8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5D66A8" w:rsidRPr="005D66A8" w:rsidRDefault="005D66A8" w:rsidP="005D66A8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Hours of Daily Use</w:t>
            </w:r>
          </w:p>
        </w:tc>
        <w:tc>
          <w:tcPr>
            <w:tcW w:w="284" w:type="dxa"/>
            <w:vAlign w:val="center"/>
          </w:tcPr>
          <w:p w:rsidR="005D66A8" w:rsidRPr="005D66A8" w:rsidRDefault="005D66A8" w:rsidP="005D66A8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  <w:vAlign w:val="center"/>
          </w:tcPr>
          <w:p w:rsidR="005D66A8" w:rsidRPr="005D66A8" w:rsidRDefault="005D66A8" w:rsidP="005D66A8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Days Used per Week</w:t>
            </w:r>
          </w:p>
        </w:tc>
        <w:tc>
          <w:tcPr>
            <w:tcW w:w="336" w:type="dxa"/>
            <w:vAlign w:val="center"/>
          </w:tcPr>
          <w:p w:rsidR="005D66A8" w:rsidRPr="005D66A8" w:rsidRDefault="005D66A8" w:rsidP="005D66A8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5D66A8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5D66A8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6A8" w:rsidRPr="005D66A8" w:rsidRDefault="005D66A8" w:rsidP="005D66A8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Avg. Daily Watt-Hours</w:t>
            </w:r>
          </w:p>
        </w:tc>
      </w:tr>
      <w:tr w:rsidR="005D66A8" w:rsidTr="00265020">
        <w:trPr>
          <w:trHeight w:val="341"/>
        </w:trPr>
        <w:tc>
          <w:tcPr>
            <w:tcW w:w="3227" w:type="dxa"/>
          </w:tcPr>
          <w:p w:rsidR="005D66A8" w:rsidRDefault="005D66A8"/>
        </w:tc>
        <w:tc>
          <w:tcPr>
            <w:tcW w:w="1134" w:type="dxa"/>
          </w:tcPr>
          <w:p w:rsidR="005D66A8" w:rsidRDefault="005D66A8"/>
        </w:tc>
        <w:tc>
          <w:tcPr>
            <w:tcW w:w="28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</w:tcPr>
          <w:p w:rsidR="005D66A8" w:rsidRDefault="005D66A8"/>
        </w:tc>
        <w:tc>
          <w:tcPr>
            <w:tcW w:w="284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</w:tcPr>
          <w:p w:rsidR="005D66A8" w:rsidRDefault="005D66A8"/>
        </w:tc>
        <w:tc>
          <w:tcPr>
            <w:tcW w:w="336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6A8" w:rsidRDefault="005D66A8"/>
        </w:tc>
      </w:tr>
      <w:tr w:rsidR="005D66A8" w:rsidTr="00265020">
        <w:trPr>
          <w:trHeight w:val="341"/>
        </w:trPr>
        <w:tc>
          <w:tcPr>
            <w:tcW w:w="3227" w:type="dxa"/>
          </w:tcPr>
          <w:p w:rsidR="005D66A8" w:rsidRDefault="005D66A8"/>
        </w:tc>
        <w:tc>
          <w:tcPr>
            <w:tcW w:w="1134" w:type="dxa"/>
          </w:tcPr>
          <w:p w:rsidR="005D66A8" w:rsidRDefault="005D66A8"/>
        </w:tc>
        <w:tc>
          <w:tcPr>
            <w:tcW w:w="28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</w:tcPr>
          <w:p w:rsidR="005D66A8" w:rsidRDefault="005D66A8"/>
        </w:tc>
        <w:tc>
          <w:tcPr>
            <w:tcW w:w="284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</w:tcPr>
          <w:p w:rsidR="005D66A8" w:rsidRDefault="005D66A8"/>
        </w:tc>
        <w:tc>
          <w:tcPr>
            <w:tcW w:w="336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5D66A8" w:rsidRDefault="005D66A8"/>
        </w:tc>
      </w:tr>
      <w:tr w:rsidR="005D66A8" w:rsidTr="00265020">
        <w:trPr>
          <w:trHeight w:val="341"/>
        </w:trPr>
        <w:tc>
          <w:tcPr>
            <w:tcW w:w="3227" w:type="dxa"/>
          </w:tcPr>
          <w:p w:rsidR="005D66A8" w:rsidRDefault="005D66A8"/>
        </w:tc>
        <w:tc>
          <w:tcPr>
            <w:tcW w:w="1134" w:type="dxa"/>
          </w:tcPr>
          <w:p w:rsidR="005D66A8" w:rsidRDefault="005D66A8"/>
        </w:tc>
        <w:tc>
          <w:tcPr>
            <w:tcW w:w="28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</w:tcPr>
          <w:p w:rsidR="005D66A8" w:rsidRDefault="005D66A8"/>
        </w:tc>
        <w:tc>
          <w:tcPr>
            <w:tcW w:w="284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</w:tcPr>
          <w:p w:rsidR="005D66A8" w:rsidRDefault="005D66A8"/>
        </w:tc>
        <w:tc>
          <w:tcPr>
            <w:tcW w:w="336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5D66A8" w:rsidRDefault="005D66A8"/>
        </w:tc>
      </w:tr>
      <w:tr w:rsidR="005D66A8" w:rsidTr="00265020">
        <w:trPr>
          <w:trHeight w:val="341"/>
        </w:trPr>
        <w:tc>
          <w:tcPr>
            <w:tcW w:w="3227" w:type="dxa"/>
          </w:tcPr>
          <w:p w:rsidR="005D66A8" w:rsidRDefault="005D66A8"/>
        </w:tc>
        <w:tc>
          <w:tcPr>
            <w:tcW w:w="1134" w:type="dxa"/>
          </w:tcPr>
          <w:p w:rsidR="005D66A8" w:rsidRDefault="005D66A8"/>
        </w:tc>
        <w:tc>
          <w:tcPr>
            <w:tcW w:w="28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</w:tcPr>
          <w:p w:rsidR="005D66A8" w:rsidRDefault="005D66A8"/>
        </w:tc>
        <w:tc>
          <w:tcPr>
            <w:tcW w:w="284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</w:tcPr>
          <w:p w:rsidR="005D66A8" w:rsidRDefault="005D66A8"/>
        </w:tc>
        <w:tc>
          <w:tcPr>
            <w:tcW w:w="336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5D66A8" w:rsidRDefault="005D66A8"/>
        </w:tc>
      </w:tr>
      <w:tr w:rsidR="005D66A8" w:rsidTr="00265020">
        <w:trPr>
          <w:trHeight w:val="341"/>
        </w:trPr>
        <w:tc>
          <w:tcPr>
            <w:tcW w:w="3227" w:type="dxa"/>
          </w:tcPr>
          <w:p w:rsidR="005D66A8" w:rsidRDefault="005D66A8"/>
        </w:tc>
        <w:tc>
          <w:tcPr>
            <w:tcW w:w="1134" w:type="dxa"/>
          </w:tcPr>
          <w:p w:rsidR="005D66A8" w:rsidRDefault="005D66A8"/>
        </w:tc>
        <w:tc>
          <w:tcPr>
            <w:tcW w:w="28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</w:tcPr>
          <w:p w:rsidR="005D66A8" w:rsidRDefault="005D66A8"/>
        </w:tc>
        <w:tc>
          <w:tcPr>
            <w:tcW w:w="284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</w:tcPr>
          <w:p w:rsidR="005D66A8" w:rsidRDefault="005D66A8"/>
        </w:tc>
        <w:tc>
          <w:tcPr>
            <w:tcW w:w="336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5D66A8" w:rsidRDefault="005D66A8"/>
        </w:tc>
      </w:tr>
      <w:tr w:rsidR="005D66A8" w:rsidTr="00265020">
        <w:trPr>
          <w:trHeight w:val="341"/>
        </w:trPr>
        <w:tc>
          <w:tcPr>
            <w:tcW w:w="3227" w:type="dxa"/>
          </w:tcPr>
          <w:p w:rsidR="005D66A8" w:rsidRDefault="005D66A8"/>
        </w:tc>
        <w:tc>
          <w:tcPr>
            <w:tcW w:w="1134" w:type="dxa"/>
          </w:tcPr>
          <w:p w:rsidR="005D66A8" w:rsidRDefault="005D66A8"/>
        </w:tc>
        <w:tc>
          <w:tcPr>
            <w:tcW w:w="28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</w:tcPr>
          <w:p w:rsidR="005D66A8" w:rsidRDefault="005D66A8"/>
        </w:tc>
        <w:tc>
          <w:tcPr>
            <w:tcW w:w="284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</w:tcPr>
          <w:p w:rsidR="005D66A8" w:rsidRDefault="005D66A8"/>
        </w:tc>
        <w:tc>
          <w:tcPr>
            <w:tcW w:w="336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5D66A8" w:rsidRDefault="005D66A8"/>
        </w:tc>
      </w:tr>
      <w:tr w:rsidR="005D66A8" w:rsidTr="00265020">
        <w:trPr>
          <w:trHeight w:val="341"/>
        </w:trPr>
        <w:tc>
          <w:tcPr>
            <w:tcW w:w="3227" w:type="dxa"/>
          </w:tcPr>
          <w:p w:rsidR="005D66A8" w:rsidRDefault="005D66A8"/>
        </w:tc>
        <w:tc>
          <w:tcPr>
            <w:tcW w:w="1134" w:type="dxa"/>
          </w:tcPr>
          <w:p w:rsidR="005D66A8" w:rsidRDefault="005D66A8"/>
        </w:tc>
        <w:tc>
          <w:tcPr>
            <w:tcW w:w="28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</w:tcPr>
          <w:p w:rsidR="005D66A8" w:rsidRDefault="005D66A8"/>
        </w:tc>
        <w:tc>
          <w:tcPr>
            <w:tcW w:w="284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</w:tcPr>
          <w:p w:rsidR="005D66A8" w:rsidRDefault="005D66A8"/>
        </w:tc>
        <w:tc>
          <w:tcPr>
            <w:tcW w:w="336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5D66A8" w:rsidRDefault="005D66A8"/>
        </w:tc>
      </w:tr>
      <w:tr w:rsidR="005D66A8" w:rsidTr="00265020">
        <w:trPr>
          <w:trHeight w:val="341"/>
        </w:trPr>
        <w:tc>
          <w:tcPr>
            <w:tcW w:w="3227" w:type="dxa"/>
          </w:tcPr>
          <w:p w:rsidR="005D66A8" w:rsidRDefault="005D66A8"/>
        </w:tc>
        <w:tc>
          <w:tcPr>
            <w:tcW w:w="1134" w:type="dxa"/>
          </w:tcPr>
          <w:p w:rsidR="005D66A8" w:rsidRDefault="005D66A8"/>
        </w:tc>
        <w:tc>
          <w:tcPr>
            <w:tcW w:w="28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</w:tcPr>
          <w:p w:rsidR="005D66A8" w:rsidRDefault="005D66A8"/>
        </w:tc>
        <w:tc>
          <w:tcPr>
            <w:tcW w:w="284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</w:tcPr>
          <w:p w:rsidR="005D66A8" w:rsidRDefault="005D66A8"/>
        </w:tc>
        <w:tc>
          <w:tcPr>
            <w:tcW w:w="336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5D66A8" w:rsidRDefault="005D66A8"/>
        </w:tc>
      </w:tr>
      <w:tr w:rsidR="005D66A8" w:rsidTr="00265020">
        <w:trPr>
          <w:trHeight w:val="341"/>
        </w:trPr>
        <w:tc>
          <w:tcPr>
            <w:tcW w:w="3227" w:type="dxa"/>
          </w:tcPr>
          <w:p w:rsidR="005D66A8" w:rsidRDefault="005D66A8"/>
        </w:tc>
        <w:tc>
          <w:tcPr>
            <w:tcW w:w="1134" w:type="dxa"/>
          </w:tcPr>
          <w:p w:rsidR="005D66A8" w:rsidRDefault="005D66A8"/>
        </w:tc>
        <w:tc>
          <w:tcPr>
            <w:tcW w:w="28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</w:tcPr>
          <w:p w:rsidR="005D66A8" w:rsidRDefault="005D66A8"/>
        </w:tc>
        <w:tc>
          <w:tcPr>
            <w:tcW w:w="284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</w:tcPr>
          <w:p w:rsidR="005D66A8" w:rsidRDefault="005D66A8"/>
        </w:tc>
        <w:tc>
          <w:tcPr>
            <w:tcW w:w="336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5D66A8" w:rsidRDefault="005D66A8"/>
        </w:tc>
      </w:tr>
      <w:tr w:rsidR="005D66A8" w:rsidTr="00265020">
        <w:trPr>
          <w:trHeight w:val="341"/>
        </w:trPr>
        <w:tc>
          <w:tcPr>
            <w:tcW w:w="3227" w:type="dxa"/>
          </w:tcPr>
          <w:p w:rsidR="005D66A8" w:rsidRDefault="005D66A8"/>
        </w:tc>
        <w:tc>
          <w:tcPr>
            <w:tcW w:w="1134" w:type="dxa"/>
          </w:tcPr>
          <w:p w:rsidR="005D66A8" w:rsidRDefault="005D66A8"/>
        </w:tc>
        <w:tc>
          <w:tcPr>
            <w:tcW w:w="28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</w:tcPr>
          <w:p w:rsidR="005D66A8" w:rsidRDefault="005D66A8"/>
        </w:tc>
        <w:tc>
          <w:tcPr>
            <w:tcW w:w="284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  <w:vAlign w:val="center"/>
          </w:tcPr>
          <w:p w:rsidR="005D66A8" w:rsidRPr="005D66A8" w:rsidRDefault="005D66A8" w:rsidP="005D66A8">
            <w:pPr>
              <w:rPr>
                <w:b/>
                <w:sz w:val="24"/>
              </w:rPr>
            </w:pPr>
          </w:p>
        </w:tc>
        <w:tc>
          <w:tcPr>
            <w:tcW w:w="336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5D66A8" w:rsidRDefault="005D66A8"/>
        </w:tc>
      </w:tr>
      <w:tr w:rsidR="005D66A8" w:rsidTr="00265020">
        <w:trPr>
          <w:trHeight w:val="341"/>
        </w:trPr>
        <w:tc>
          <w:tcPr>
            <w:tcW w:w="3227" w:type="dxa"/>
          </w:tcPr>
          <w:p w:rsidR="005D66A8" w:rsidRDefault="005D66A8"/>
        </w:tc>
        <w:tc>
          <w:tcPr>
            <w:tcW w:w="1134" w:type="dxa"/>
          </w:tcPr>
          <w:p w:rsidR="005D66A8" w:rsidRDefault="005D66A8"/>
        </w:tc>
        <w:tc>
          <w:tcPr>
            <w:tcW w:w="28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</w:tcPr>
          <w:p w:rsidR="005D66A8" w:rsidRDefault="005D66A8"/>
        </w:tc>
        <w:tc>
          <w:tcPr>
            <w:tcW w:w="284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</w:tcPr>
          <w:p w:rsidR="005D66A8" w:rsidRDefault="005D66A8"/>
        </w:tc>
        <w:tc>
          <w:tcPr>
            <w:tcW w:w="336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5D66A8" w:rsidRDefault="005D66A8"/>
        </w:tc>
      </w:tr>
      <w:tr w:rsidR="005D66A8" w:rsidTr="00265020">
        <w:trPr>
          <w:trHeight w:val="341"/>
        </w:trPr>
        <w:tc>
          <w:tcPr>
            <w:tcW w:w="3227" w:type="dxa"/>
          </w:tcPr>
          <w:p w:rsidR="005D66A8" w:rsidRDefault="005D66A8"/>
        </w:tc>
        <w:tc>
          <w:tcPr>
            <w:tcW w:w="1134" w:type="dxa"/>
          </w:tcPr>
          <w:p w:rsidR="005D66A8" w:rsidRDefault="005D66A8"/>
        </w:tc>
        <w:tc>
          <w:tcPr>
            <w:tcW w:w="28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</w:tcPr>
          <w:p w:rsidR="005D66A8" w:rsidRDefault="005D66A8"/>
        </w:tc>
        <w:tc>
          <w:tcPr>
            <w:tcW w:w="284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</w:tcPr>
          <w:p w:rsidR="005D66A8" w:rsidRDefault="005D66A8"/>
        </w:tc>
        <w:tc>
          <w:tcPr>
            <w:tcW w:w="336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5D66A8" w:rsidRDefault="005D66A8"/>
        </w:tc>
      </w:tr>
      <w:tr w:rsidR="005D66A8" w:rsidTr="00265020">
        <w:trPr>
          <w:trHeight w:val="341"/>
        </w:trPr>
        <w:tc>
          <w:tcPr>
            <w:tcW w:w="3227" w:type="dxa"/>
          </w:tcPr>
          <w:p w:rsidR="005D66A8" w:rsidRDefault="005D66A8"/>
        </w:tc>
        <w:tc>
          <w:tcPr>
            <w:tcW w:w="1134" w:type="dxa"/>
          </w:tcPr>
          <w:p w:rsidR="005D66A8" w:rsidRDefault="005D66A8"/>
        </w:tc>
        <w:tc>
          <w:tcPr>
            <w:tcW w:w="28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</w:tcPr>
          <w:p w:rsidR="005D66A8" w:rsidRDefault="005D66A8"/>
        </w:tc>
        <w:tc>
          <w:tcPr>
            <w:tcW w:w="284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</w:tcPr>
          <w:p w:rsidR="005D66A8" w:rsidRDefault="005D66A8"/>
        </w:tc>
        <w:tc>
          <w:tcPr>
            <w:tcW w:w="336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5D66A8" w:rsidRDefault="005D66A8"/>
        </w:tc>
      </w:tr>
      <w:tr w:rsidR="005D66A8" w:rsidTr="00265020">
        <w:trPr>
          <w:trHeight w:val="341"/>
        </w:trPr>
        <w:tc>
          <w:tcPr>
            <w:tcW w:w="3227" w:type="dxa"/>
          </w:tcPr>
          <w:p w:rsidR="005D66A8" w:rsidRDefault="005D66A8"/>
        </w:tc>
        <w:tc>
          <w:tcPr>
            <w:tcW w:w="1134" w:type="dxa"/>
          </w:tcPr>
          <w:p w:rsidR="005D66A8" w:rsidRDefault="005D66A8"/>
        </w:tc>
        <w:tc>
          <w:tcPr>
            <w:tcW w:w="28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134" w:type="dxa"/>
            <w:gridSpan w:val="2"/>
          </w:tcPr>
          <w:p w:rsidR="005D66A8" w:rsidRDefault="005D66A8"/>
        </w:tc>
        <w:tc>
          <w:tcPr>
            <w:tcW w:w="284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×</w:t>
            </w:r>
          </w:p>
        </w:tc>
        <w:tc>
          <w:tcPr>
            <w:tcW w:w="1081" w:type="dxa"/>
          </w:tcPr>
          <w:p w:rsidR="005D66A8" w:rsidRDefault="005D66A8"/>
        </w:tc>
        <w:tc>
          <w:tcPr>
            <w:tcW w:w="336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 w:rsidRPr="005D66A8">
              <w:rPr>
                <w:b/>
                <w:sz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6A8" w:rsidRDefault="005D66A8"/>
        </w:tc>
      </w:tr>
      <w:tr w:rsidR="005D66A8" w:rsidTr="005D66A8">
        <w:trPr>
          <w:trHeight w:val="673"/>
        </w:trPr>
        <w:tc>
          <w:tcPr>
            <w:tcW w:w="5353" w:type="dxa"/>
            <w:gridSpan w:val="4"/>
            <w:tcBorders>
              <w:left w:val="nil"/>
              <w:bottom w:val="nil"/>
            </w:tcBorders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right w:val="single" w:sz="18" w:space="0" w:color="auto"/>
            </w:tcBorders>
            <w:vAlign w:val="center"/>
          </w:tcPr>
          <w:p w:rsidR="005D66A8" w:rsidRPr="005D66A8" w:rsidRDefault="005D66A8" w:rsidP="000C39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Daily Watt-Hours</w:t>
            </w:r>
          </w:p>
        </w:tc>
        <w:tc>
          <w:tcPr>
            <w:tcW w:w="13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6A8" w:rsidRDefault="005D66A8"/>
        </w:tc>
      </w:tr>
    </w:tbl>
    <w:p w:rsidR="00033BB9" w:rsidRDefault="005D66A8">
      <w:r>
        <w:t>My daily electricity use in kWh is _______________</w:t>
      </w:r>
    </w:p>
    <w:p w:rsidR="005D66A8" w:rsidRDefault="005D66A8"/>
    <w:p w:rsidR="005D66A8" w:rsidRDefault="005D66A8">
      <w:r>
        <w:t>My daily electricity use in Joules is ______________</w:t>
      </w:r>
    </w:p>
    <w:p w:rsidR="005D66A8" w:rsidRDefault="005D66A8"/>
    <w:p w:rsidR="005D66A8" w:rsidRDefault="005D66A8">
      <w:r>
        <w:t>_______MJ in 1 brick of butter (from notes)</w:t>
      </w:r>
    </w:p>
    <w:p w:rsidR="005D66A8" w:rsidRDefault="005D66A8"/>
    <w:p w:rsidR="005D66A8" w:rsidRDefault="005D66A8">
      <w:r>
        <w:tab/>
      </w:r>
      <w:r>
        <w:tab/>
        <w:t>Powering my electricity use with butter would take _________bricks/day.</w:t>
      </w:r>
    </w:p>
    <w:p w:rsidR="00614006" w:rsidRDefault="00614006">
      <w:r>
        <w:rPr>
          <w:noProof/>
          <w:lang w:eastAsia="en-CA"/>
        </w:rPr>
        <w:lastRenderedPageBreak/>
        <w:drawing>
          <wp:inline distT="0" distB="0" distL="0" distR="0">
            <wp:extent cx="5943600" cy="5376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06" w:rsidRDefault="00614006"/>
    <w:p w:rsidR="00614006" w:rsidRDefault="00614006"/>
    <w:p w:rsidR="00614006" w:rsidRDefault="00614006"/>
    <w:p w:rsidR="00614006" w:rsidRDefault="00614006"/>
    <w:p w:rsidR="00614006" w:rsidRDefault="00614006"/>
    <w:p w:rsidR="00614006" w:rsidRDefault="00614006"/>
    <w:p w:rsidR="00614006" w:rsidRDefault="00614006"/>
    <w:p w:rsidR="00614006" w:rsidRDefault="00614006"/>
    <w:p w:rsidR="00614006" w:rsidRDefault="00614006"/>
    <w:p w:rsidR="00614006" w:rsidRDefault="00614006"/>
    <w:p w:rsidR="00614006" w:rsidRDefault="00614006"/>
    <w:p w:rsidR="00614006" w:rsidRDefault="00614006"/>
    <w:p w:rsidR="00614006" w:rsidRDefault="00614006"/>
    <w:p w:rsidR="00614006" w:rsidRDefault="00614006">
      <w:bookmarkStart w:id="0" w:name="_GoBack"/>
      <w:bookmarkEnd w:id="0"/>
    </w:p>
    <w:p w:rsidR="00265020" w:rsidRPr="00265020" w:rsidRDefault="00265020">
      <w:pPr>
        <w:rPr>
          <w:b/>
          <w:sz w:val="32"/>
        </w:rPr>
      </w:pPr>
      <w:r w:rsidRPr="00265020">
        <w:rPr>
          <w:b/>
          <w:sz w:val="32"/>
        </w:rPr>
        <w:lastRenderedPageBreak/>
        <w:t>Driving Energy Use Estimation</w:t>
      </w:r>
    </w:p>
    <w:p w:rsidR="00265020" w:rsidRDefault="00265020"/>
    <w:p w:rsidR="00265020" w:rsidRPr="00265020" w:rsidRDefault="00265020">
      <w:pPr>
        <w:rPr>
          <w:b/>
        </w:rPr>
      </w:pPr>
      <w:r w:rsidRPr="00265020">
        <w:rPr>
          <w:b/>
        </w:rPr>
        <w:t>Driving from Vancouver to Hope</w:t>
      </w:r>
    </w:p>
    <w:p w:rsidR="00265020" w:rsidRDefault="00265020"/>
    <w:p w:rsidR="00265020" w:rsidRDefault="00265020">
      <w:r>
        <w:rPr>
          <w:noProof/>
          <w:lang w:eastAsia="en-CA"/>
        </w:rPr>
        <w:drawing>
          <wp:inline distT="0" distB="0" distL="0" distR="0">
            <wp:extent cx="485775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20" w:rsidRDefault="00265020">
      <w:r w:rsidRPr="00265020">
        <w:rPr>
          <w:b/>
        </w:rPr>
        <w:t>Distance</w:t>
      </w:r>
      <w:r>
        <w:t>: 152.4km by the Trans-Canada Highway</w:t>
      </w:r>
    </w:p>
    <w:p w:rsidR="00265020" w:rsidRDefault="00265020"/>
    <w:p w:rsidR="00265020" w:rsidRDefault="00265020">
      <w:r>
        <w:t>Example Car: 2005 Honda Civic</w:t>
      </w:r>
    </w:p>
    <w:p w:rsidR="00265020" w:rsidRDefault="00265020"/>
    <w:p w:rsidR="00265020" w:rsidRDefault="00265020">
      <w:r>
        <w:t>The Honda Civic takes 5.9L of gas to go 100km on the highway (Source</w:t>
      </w:r>
      <w:proofErr w:type="gramStart"/>
      <w:r>
        <w:t>:fueleconomydb.com</w:t>
      </w:r>
      <w:proofErr w:type="gramEnd"/>
      <w:r>
        <w:t>)</w:t>
      </w:r>
    </w:p>
    <w:p w:rsidR="00265020" w:rsidRDefault="00265020"/>
    <w:p w:rsidR="00614006" w:rsidRDefault="00614006">
      <w:pPr>
        <w:rPr>
          <w:rFonts w:eastAsiaTheme="minorEastAsia"/>
        </w:rPr>
      </w:pPr>
      <m:oMath>
        <m:r>
          <w:rPr>
            <w:rFonts w:ascii="Cambria Math" w:hAnsi="Cambria Math"/>
          </w:rPr>
          <m:t>152.4 km ×5.9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km</m:t>
            </m:r>
          </m:den>
        </m:f>
        <m:r>
          <w:rPr>
            <w:rFonts w:ascii="Cambria Math" w:hAnsi="Cambria Math"/>
          </w:rPr>
          <m:t>=                 L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of</w:t>
      </w:r>
      <w:proofErr w:type="gramEnd"/>
      <w:r>
        <w:rPr>
          <w:rFonts w:eastAsiaTheme="minorEastAsia"/>
        </w:rPr>
        <w:t xml:space="preserve"> gasoline to drive from Vancouver to Hope</w:t>
      </w:r>
    </w:p>
    <w:p w:rsidR="00614006" w:rsidRDefault="00614006">
      <w:pPr>
        <w:rPr>
          <w:rFonts w:eastAsiaTheme="minorEastAsia"/>
        </w:rPr>
      </w:pPr>
    </w:p>
    <w:p w:rsidR="00614006" w:rsidRDefault="00614006">
      <w:pPr>
        <w:rPr>
          <w:rFonts w:eastAsiaTheme="minorEastAsia"/>
        </w:rPr>
      </w:pPr>
      <w:r>
        <w:rPr>
          <w:rFonts w:eastAsiaTheme="minorEastAsia"/>
        </w:rPr>
        <w:t>Gasoline has a density of about 0.73kg/L</w:t>
      </w:r>
    </w:p>
    <w:p w:rsidR="00614006" w:rsidRDefault="00614006">
      <w:pPr>
        <w:rPr>
          <w:rFonts w:eastAsiaTheme="minorEastAsia"/>
        </w:rPr>
      </w:pPr>
    </w:p>
    <w:p w:rsidR="00614006" w:rsidRDefault="0061400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             L×0.73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kg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  <m:r>
          <w:rPr>
            <w:rFonts w:ascii="Cambria Math" w:eastAsiaTheme="minorEastAsia" w:hAnsi="Cambria Math"/>
          </w:rPr>
          <m:t>=                     kg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of</w:t>
      </w:r>
      <w:proofErr w:type="gramEnd"/>
      <w:r>
        <w:rPr>
          <w:rFonts w:eastAsiaTheme="minorEastAsia"/>
        </w:rPr>
        <w:t xml:space="preserve"> gasoline used</w:t>
      </w:r>
    </w:p>
    <w:p w:rsidR="00614006" w:rsidRDefault="00614006">
      <w:pPr>
        <w:rPr>
          <w:rFonts w:eastAsiaTheme="minorEastAsia"/>
        </w:rPr>
      </w:pPr>
    </w:p>
    <w:p w:rsidR="00614006" w:rsidRDefault="00614006">
      <w:pPr>
        <w:rPr>
          <w:rFonts w:eastAsiaTheme="minorEastAsia"/>
        </w:rPr>
      </w:pPr>
      <w:r>
        <w:rPr>
          <w:rFonts w:eastAsiaTheme="minorEastAsia"/>
        </w:rPr>
        <w:t>Gasoline has an energy density of 46MJ/kg</w:t>
      </w:r>
    </w:p>
    <w:p w:rsidR="00614006" w:rsidRDefault="00614006">
      <w:pPr>
        <w:rPr>
          <w:rFonts w:eastAsiaTheme="minorEastAsia"/>
        </w:rPr>
      </w:pPr>
    </w:p>
    <w:p w:rsidR="00614006" w:rsidRDefault="0061400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                kg ×46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MJ</m:t>
            </m:r>
          </m:num>
          <m:den>
            <m:r>
              <w:rPr>
                <w:rFonts w:ascii="Cambria Math" w:eastAsiaTheme="minorEastAsia" w:hAnsi="Cambria Math"/>
              </w:rPr>
              <m:t>kg</m:t>
            </m:r>
          </m:den>
        </m:f>
        <m:r>
          <w:rPr>
            <w:rFonts w:ascii="Cambria Math" w:eastAsiaTheme="minorEastAsia" w:hAnsi="Cambria Math"/>
          </w:rPr>
          <m:t>=                 MJ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of</w:t>
      </w:r>
      <w:proofErr w:type="gramEnd"/>
      <w:r>
        <w:rPr>
          <w:rFonts w:eastAsiaTheme="minorEastAsia"/>
        </w:rPr>
        <w:t xml:space="preserve"> energy used</w:t>
      </w:r>
    </w:p>
    <w:p w:rsidR="00614006" w:rsidRDefault="00614006">
      <w:pPr>
        <w:rPr>
          <w:rFonts w:eastAsiaTheme="minorEastAsia"/>
        </w:rPr>
      </w:pPr>
    </w:p>
    <w:p w:rsidR="00614006" w:rsidRDefault="00614006">
      <w:pPr>
        <w:rPr>
          <w:rFonts w:eastAsiaTheme="minorEastAsia"/>
        </w:rPr>
      </w:pPr>
      <w:r>
        <w:rPr>
          <w:rFonts w:eastAsiaTheme="minorEastAsia"/>
        </w:rPr>
        <w:t>How much butter would it take to drive a Honda Civic from Vancouver to Hope?</w:t>
      </w:r>
    </w:p>
    <w:p w:rsidR="00614006" w:rsidRDefault="00614006">
      <w:pPr>
        <w:rPr>
          <w:rFonts w:eastAsiaTheme="minorEastAsia"/>
        </w:rPr>
      </w:pPr>
    </w:p>
    <w:p w:rsidR="00614006" w:rsidRDefault="00614006">
      <w:pPr>
        <w:rPr>
          <w:rFonts w:eastAsiaTheme="minorEastAsia"/>
        </w:rPr>
      </w:pPr>
    </w:p>
    <w:p w:rsidR="00614006" w:rsidRDefault="00614006">
      <w:pPr>
        <w:rPr>
          <w:rFonts w:eastAsiaTheme="minorEastAsia"/>
        </w:rPr>
      </w:pPr>
    </w:p>
    <w:p w:rsidR="00614006" w:rsidRDefault="00614006">
      <w:pPr>
        <w:rPr>
          <w:rFonts w:eastAsiaTheme="minorEastAsia"/>
        </w:rPr>
      </w:pPr>
    </w:p>
    <w:p w:rsidR="00614006" w:rsidRPr="00614006" w:rsidRDefault="00614006" w:rsidP="0061400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614006">
        <w:rPr>
          <w:rFonts w:eastAsiaTheme="minorEastAsia"/>
        </w:rPr>
        <w:t xml:space="preserve">Choose a car and research </w:t>
      </w:r>
      <w:proofErr w:type="gramStart"/>
      <w:r w:rsidRPr="00614006">
        <w:rPr>
          <w:rFonts w:eastAsiaTheme="minorEastAsia"/>
        </w:rPr>
        <w:t>it’s</w:t>
      </w:r>
      <w:proofErr w:type="gramEnd"/>
      <w:r w:rsidRPr="00614006">
        <w:rPr>
          <w:rFonts w:eastAsiaTheme="minorEastAsia"/>
        </w:rPr>
        <w:t xml:space="preserve"> highway fuel economy. Calculate how many MJ of energy it would use and estimate how much butter it would take to power it to drive from Vancouver to Hope.</w:t>
      </w:r>
    </w:p>
    <w:sectPr w:rsidR="00614006" w:rsidRPr="006140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734A4"/>
    <w:multiLevelType w:val="hybridMultilevel"/>
    <w:tmpl w:val="D2D4B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9"/>
    <w:rsid w:val="00033BB9"/>
    <w:rsid w:val="00265020"/>
    <w:rsid w:val="00535CCA"/>
    <w:rsid w:val="005D66A8"/>
    <w:rsid w:val="006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4006"/>
    <w:rPr>
      <w:color w:val="808080"/>
    </w:rPr>
  </w:style>
  <w:style w:type="paragraph" w:styleId="ListParagraph">
    <w:name w:val="List Paragraph"/>
    <w:basedOn w:val="Normal"/>
    <w:uiPriority w:val="34"/>
    <w:qFormat/>
    <w:rsid w:val="0061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4006"/>
    <w:rPr>
      <w:color w:val="808080"/>
    </w:rPr>
  </w:style>
  <w:style w:type="paragraph" w:styleId="ListParagraph">
    <w:name w:val="List Paragraph"/>
    <w:basedOn w:val="Normal"/>
    <w:uiPriority w:val="34"/>
    <w:qFormat/>
    <w:rsid w:val="0061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1</cp:revision>
  <dcterms:created xsi:type="dcterms:W3CDTF">2017-05-14T14:26:00Z</dcterms:created>
  <dcterms:modified xsi:type="dcterms:W3CDTF">2017-05-14T15:07:00Z</dcterms:modified>
</cp:coreProperties>
</file>