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66454F" w:rsidRDefault="00AE3726">
      <w:pPr>
        <w:rPr>
          <w:b/>
          <w:sz w:val="32"/>
        </w:rPr>
      </w:pPr>
      <w:r w:rsidRPr="0066454F">
        <w:rPr>
          <w:b/>
          <w:sz w:val="32"/>
        </w:rPr>
        <w:t>Incomplete Dominance &amp; Monogenetic Traits</w:t>
      </w:r>
    </w:p>
    <w:p w:rsidR="00AE3726" w:rsidRDefault="00AE3726"/>
    <w:p w:rsidR="0066454F" w:rsidRDefault="00AE3726">
      <w:pPr>
        <w:rPr>
          <w:b/>
        </w:rPr>
      </w:pPr>
      <w:r w:rsidRPr="009626E1">
        <w:rPr>
          <w:b/>
        </w:rPr>
        <w:t>More Vocab</w:t>
      </w:r>
      <w:r w:rsidR="0066454F">
        <w:rPr>
          <w:b/>
        </w:rPr>
        <w:t>ulary</w:t>
      </w:r>
    </w:p>
    <w:p w:rsidR="0066454F" w:rsidRPr="00A17606" w:rsidRDefault="0066454F">
      <w:pPr>
        <w:rPr>
          <w:b/>
        </w:rPr>
      </w:pPr>
    </w:p>
    <w:p w:rsidR="0066454F" w:rsidRDefault="00CB0459">
      <w:r w:rsidRPr="009626E1">
        <w:rPr>
          <w:b/>
        </w:rPr>
        <w:t>Homozygous</w:t>
      </w:r>
      <w:r>
        <w:t xml:space="preserve">: </w:t>
      </w:r>
    </w:p>
    <w:p w:rsidR="0066454F" w:rsidRDefault="0066454F"/>
    <w:p w:rsidR="0066454F" w:rsidRDefault="0066454F"/>
    <w:p w:rsidR="00AE3726" w:rsidRDefault="00AE3726">
      <w:r w:rsidRPr="009626E1">
        <w:rPr>
          <w:b/>
        </w:rPr>
        <w:t>Heterozygous</w:t>
      </w:r>
      <w:r w:rsidR="00CB0459">
        <w:t xml:space="preserve">: </w:t>
      </w:r>
    </w:p>
    <w:p w:rsidR="0066454F" w:rsidRDefault="0066454F"/>
    <w:p w:rsidR="00AE3726" w:rsidRDefault="00AE3726"/>
    <w:p w:rsidR="0066454F" w:rsidRDefault="0066454F"/>
    <w:p w:rsidR="0066454F" w:rsidRDefault="0066454F"/>
    <w:p w:rsidR="00CB0459" w:rsidRDefault="00CB0459" w:rsidP="00AE3726">
      <w:pPr>
        <w:rPr>
          <w:b/>
        </w:rPr>
      </w:pPr>
      <w:r w:rsidRPr="009626E1">
        <w:rPr>
          <w:b/>
        </w:rPr>
        <w:t>Incomplete D</w:t>
      </w:r>
      <w:r w:rsidR="00AE3726" w:rsidRPr="009626E1">
        <w:rPr>
          <w:b/>
        </w:rPr>
        <w:t>ominance</w:t>
      </w:r>
    </w:p>
    <w:p w:rsidR="0066454F" w:rsidRPr="00A17606" w:rsidRDefault="0066454F" w:rsidP="00AE3726">
      <w:pPr>
        <w:rPr>
          <w:b/>
        </w:rPr>
      </w:pPr>
    </w:p>
    <w:p w:rsidR="00CB0459" w:rsidRDefault="00CB0459" w:rsidP="00AE3726">
      <w:r>
        <w:tab/>
        <w:t xml:space="preserve">When members of a pure line of </w:t>
      </w:r>
      <w:r w:rsidR="0066454F">
        <w:t>________</w:t>
      </w:r>
      <w:r>
        <w:t xml:space="preserve"> carnations are crossed with pure </w:t>
      </w:r>
      <w:r w:rsidR="0066454F">
        <w:t>____</w:t>
      </w:r>
      <w:r>
        <w:t xml:space="preserve"> carnations the resulting hybrid offspring are </w:t>
      </w:r>
      <w:r w:rsidR="0066454F">
        <w:t>_______</w:t>
      </w:r>
      <w:r>
        <w:t>.</w:t>
      </w:r>
    </w:p>
    <w:p w:rsidR="0066454F" w:rsidRDefault="0066454F" w:rsidP="00AE3726"/>
    <w:p w:rsidR="00CB0459" w:rsidRDefault="00CB0459" w:rsidP="00AE3726">
      <w:r>
        <w:tab/>
        <w:t xml:space="preserve">In this case, neither the </w:t>
      </w:r>
      <w:r w:rsidR="0066454F">
        <w:t>_______</w:t>
      </w:r>
      <w:r>
        <w:t xml:space="preserve"> nor </w:t>
      </w:r>
      <w:r w:rsidR="0066454F">
        <w:t>_______________</w:t>
      </w:r>
      <w:r>
        <w:t xml:space="preserve"> alleles are completely </w:t>
      </w:r>
      <w:r w:rsidR="0066454F">
        <w:t>___________________</w:t>
      </w:r>
      <w:r>
        <w:t xml:space="preserve">, so the </w:t>
      </w:r>
      <w:r w:rsidRPr="0066454F">
        <w:rPr>
          <w:b/>
        </w:rPr>
        <w:t>heterozygous</w:t>
      </w:r>
      <w:r>
        <w:t xml:space="preserve"> children will have a phenotype that is in between the two</w:t>
      </w:r>
      <w:r w:rsidR="009626E1">
        <w:t xml:space="preserve"> </w:t>
      </w:r>
      <w:r w:rsidR="009626E1" w:rsidRPr="0066454F">
        <w:rPr>
          <w:b/>
        </w:rPr>
        <w:t>homozygous</w:t>
      </w:r>
      <w:r w:rsidR="009626E1">
        <w:t xml:space="preserve"> parents.</w:t>
      </w:r>
    </w:p>
    <w:p w:rsidR="0066454F" w:rsidRDefault="0066454F" w:rsidP="00AE3726"/>
    <w:p w:rsidR="009626E1" w:rsidRDefault="009626E1" w:rsidP="00AE3726">
      <w:r>
        <w:tab/>
        <w:t>The heterozygous carnations are a bright pink, rather than a faded pink, which implies t</w:t>
      </w:r>
      <w:r w:rsidR="0066454F">
        <w:t>he red allele is slightly more ___________________</w:t>
      </w:r>
      <w:r>
        <w:t xml:space="preserve"> than the white allele.</w:t>
      </w:r>
    </w:p>
    <w:p w:rsidR="0066454F" w:rsidRDefault="0066454F" w:rsidP="00AE3726"/>
    <w:p w:rsidR="009626E1" w:rsidRDefault="009626E1" w:rsidP="00AE3726">
      <w:r>
        <w:tab/>
        <w:t xml:space="preserve">Red allele: </w:t>
      </w:r>
    </w:p>
    <w:p w:rsidR="009626E1" w:rsidRDefault="0066454F" w:rsidP="00AE3726">
      <w:r>
        <w:tab/>
        <w:t xml:space="preserve">White allele: </w:t>
      </w:r>
    </w:p>
    <w:p w:rsidR="0066454F" w:rsidRDefault="0066454F" w:rsidP="00AE3726">
      <w:r>
        <w:rPr>
          <w:noProof/>
        </w:rPr>
        <w:drawing>
          <wp:anchor distT="0" distB="0" distL="114300" distR="114300" simplePos="0" relativeHeight="251659264" behindDoc="1" locked="0" layoutInCell="1" allowOverlap="1" wp14:anchorId="7E6AEA91" wp14:editId="66B5A845">
            <wp:simplePos x="0" y="0"/>
            <wp:positionH relativeFrom="column">
              <wp:posOffset>3188091</wp:posOffset>
            </wp:positionH>
            <wp:positionV relativeFrom="paragraph">
              <wp:posOffset>73905</wp:posOffset>
            </wp:positionV>
            <wp:extent cx="1092835" cy="1289050"/>
            <wp:effectExtent l="0" t="0" r="0" b="6350"/>
            <wp:wrapNone/>
            <wp:docPr id="4" name="Picture 4" descr="Image result for carnatio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natio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C11B6" wp14:editId="55A03700">
            <wp:simplePos x="0" y="0"/>
            <wp:positionH relativeFrom="column">
              <wp:posOffset>1546762</wp:posOffset>
            </wp:positionH>
            <wp:positionV relativeFrom="paragraph">
              <wp:posOffset>39370</wp:posOffset>
            </wp:positionV>
            <wp:extent cx="960120" cy="1283335"/>
            <wp:effectExtent l="0" t="0" r="0" b="0"/>
            <wp:wrapNone/>
            <wp:docPr id="5" name="Picture 5" descr="Image result for carnatio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natio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E1" w:rsidRDefault="009626E1">
      <w:r>
        <w:rPr>
          <w:noProof/>
        </w:rPr>
        <w:drawing>
          <wp:inline distT="0" distB="0" distL="0" distR="0" wp14:anchorId="1D2143DD" wp14:editId="2035326E">
            <wp:extent cx="628252" cy="1148862"/>
            <wp:effectExtent l="0" t="0" r="635" b="0"/>
            <wp:docPr id="2" name="Picture 2" descr="Image result for carnatio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natio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1" cy="11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6E1">
        <w:t xml:space="preserve">  </w:t>
      </w:r>
    </w:p>
    <w:p w:rsidR="009626E1" w:rsidRDefault="009626E1"/>
    <w:p w:rsidR="0066454F" w:rsidRDefault="0066454F"/>
    <w:p w:rsidR="0066454F" w:rsidRDefault="0066454F"/>
    <w:p w:rsidR="0066454F" w:rsidRDefault="0066454F"/>
    <w:p w:rsidR="0066454F" w:rsidRDefault="0066454F"/>
    <w:p w:rsidR="0066454F" w:rsidRDefault="0066454F"/>
    <w:p w:rsidR="0066454F" w:rsidRDefault="0066454F"/>
    <w:p w:rsidR="0066454F" w:rsidRDefault="0066454F"/>
    <w:p w:rsidR="0066454F" w:rsidRDefault="0066454F"/>
    <w:p w:rsidR="0066454F" w:rsidRDefault="0066454F"/>
    <w:p w:rsidR="0066454F" w:rsidRDefault="0066454F"/>
    <w:p w:rsidR="0066454F" w:rsidRDefault="0066454F"/>
    <w:p w:rsidR="0066454F" w:rsidRDefault="0066454F"/>
    <w:p w:rsidR="009626E1" w:rsidRDefault="009626E1">
      <w:pPr>
        <w:rPr>
          <w:b/>
        </w:rPr>
      </w:pPr>
      <w:r w:rsidRPr="009626E1">
        <w:rPr>
          <w:b/>
        </w:rPr>
        <w:lastRenderedPageBreak/>
        <w:t>Monogenetic Traits</w:t>
      </w:r>
    </w:p>
    <w:p w:rsidR="0066454F" w:rsidRPr="009626E1" w:rsidRDefault="0066454F">
      <w:pPr>
        <w:rPr>
          <w:b/>
        </w:rPr>
      </w:pPr>
    </w:p>
    <w:p w:rsidR="00AE3726" w:rsidRDefault="00AE3726" w:rsidP="00AE3726">
      <w:r w:rsidRPr="009626E1">
        <w:rPr>
          <w:b/>
        </w:rPr>
        <w:t>Monogenetic</w:t>
      </w:r>
      <w:r>
        <w:t xml:space="preserve"> </w:t>
      </w:r>
      <w:r w:rsidRPr="009626E1">
        <w:rPr>
          <w:b/>
        </w:rPr>
        <w:t>Traits</w:t>
      </w:r>
      <w:r>
        <w:t xml:space="preserve">: </w:t>
      </w:r>
    </w:p>
    <w:p w:rsidR="0066454F" w:rsidRDefault="0066454F" w:rsidP="00AE3726"/>
    <w:p w:rsidR="0066454F" w:rsidRDefault="0066454F" w:rsidP="00AE3726"/>
    <w:p w:rsidR="0066454F" w:rsidRDefault="0066454F" w:rsidP="00AE3726"/>
    <w:p w:rsidR="009626E1" w:rsidRPr="0066454F" w:rsidRDefault="009626E1" w:rsidP="00AE3726">
      <w:pPr>
        <w:rPr>
          <w:b/>
        </w:rPr>
      </w:pPr>
      <w:r w:rsidRPr="0066454F">
        <w:rPr>
          <w:b/>
        </w:rPr>
        <w:t>Examples of monogenetic traits in humans:</w:t>
      </w:r>
    </w:p>
    <w:p w:rsidR="009626E1" w:rsidRDefault="009626E1" w:rsidP="009626E1">
      <w:pPr>
        <w:pStyle w:val="ListParagraph"/>
        <w:numPr>
          <w:ilvl w:val="0"/>
          <w:numId w:val="1"/>
        </w:numPr>
      </w:pPr>
      <w:r>
        <w:t>Free or Attached earlobes</w:t>
      </w:r>
    </w:p>
    <w:p w:rsidR="0066454F" w:rsidRDefault="0066454F" w:rsidP="0066454F">
      <w:pPr>
        <w:pStyle w:val="ListParagraph"/>
      </w:pPr>
    </w:p>
    <w:p w:rsidR="009626E1" w:rsidRDefault="009626E1" w:rsidP="009626E1">
      <w:pPr>
        <w:pStyle w:val="ListParagraph"/>
        <w:numPr>
          <w:ilvl w:val="0"/>
          <w:numId w:val="1"/>
        </w:numPr>
      </w:pPr>
      <w:r>
        <w:t>Presence or absence of Widow’s peak</w:t>
      </w:r>
    </w:p>
    <w:p w:rsidR="0066454F" w:rsidRDefault="0066454F" w:rsidP="0066454F"/>
    <w:p w:rsidR="009626E1" w:rsidRDefault="009626E1" w:rsidP="009626E1">
      <w:pPr>
        <w:pStyle w:val="ListParagraph"/>
        <w:numPr>
          <w:ilvl w:val="0"/>
          <w:numId w:val="1"/>
        </w:numPr>
      </w:pPr>
      <w:r>
        <w:t>Tongue rolling ability or inability</w:t>
      </w:r>
    </w:p>
    <w:p w:rsidR="0066454F" w:rsidRDefault="0066454F" w:rsidP="0066454F"/>
    <w:p w:rsidR="0066454F" w:rsidRDefault="00A17606" w:rsidP="0066454F">
      <w:pPr>
        <w:pStyle w:val="ListParagraph"/>
        <w:numPr>
          <w:ilvl w:val="0"/>
          <w:numId w:val="1"/>
        </w:numPr>
      </w:pPr>
      <w:r>
        <w:t>Presence or absence of eye pigment</w:t>
      </w:r>
    </w:p>
    <w:p w:rsidR="0066454F" w:rsidRDefault="0066454F" w:rsidP="0066454F"/>
    <w:p w:rsidR="00A17606" w:rsidRDefault="00A17606" w:rsidP="009626E1">
      <w:pPr>
        <w:pStyle w:val="ListParagraph"/>
        <w:numPr>
          <w:ilvl w:val="0"/>
          <w:numId w:val="1"/>
        </w:numPr>
      </w:pPr>
      <w:r>
        <w:t>Presence of absence of Hitchhiker’s thumb</w:t>
      </w:r>
    </w:p>
    <w:p w:rsidR="0066454F" w:rsidRDefault="0066454F" w:rsidP="00AE3726"/>
    <w:p w:rsidR="00AE3726" w:rsidRDefault="00AE3726">
      <w:proofErr w:type="gramStart"/>
      <w:r w:rsidRPr="00A17606">
        <w:rPr>
          <w:b/>
        </w:rPr>
        <w:t>Monohybrid</w:t>
      </w:r>
      <w:r>
        <w:t xml:space="preserve"> </w:t>
      </w:r>
      <w:r w:rsidRPr="00A17606">
        <w:rPr>
          <w:b/>
        </w:rPr>
        <w:t>cross</w:t>
      </w:r>
      <w:proofErr w:type="gramEnd"/>
      <w:r>
        <w:t xml:space="preserve">: </w:t>
      </w:r>
    </w:p>
    <w:p w:rsidR="0066454F" w:rsidRDefault="0066454F">
      <w:pPr>
        <w:rPr>
          <w:i/>
        </w:rPr>
      </w:pPr>
    </w:p>
    <w:p w:rsidR="0066454F" w:rsidRDefault="0066454F">
      <w:pPr>
        <w:rPr>
          <w:i/>
        </w:rPr>
      </w:pPr>
    </w:p>
    <w:p w:rsidR="0066454F" w:rsidRDefault="0066454F">
      <w:pPr>
        <w:rPr>
          <w:i/>
        </w:rPr>
      </w:pPr>
    </w:p>
    <w:p w:rsidR="0066454F" w:rsidRDefault="0066454F">
      <w:pPr>
        <w:rPr>
          <w:i/>
        </w:rPr>
      </w:pPr>
    </w:p>
    <w:p w:rsidR="0066454F" w:rsidRDefault="0066454F">
      <w:pPr>
        <w:rPr>
          <w:i/>
        </w:rPr>
      </w:pPr>
    </w:p>
    <w:p w:rsidR="0066454F" w:rsidRDefault="0066454F"/>
    <w:p w:rsidR="0066454F" w:rsidRPr="0066454F" w:rsidRDefault="0066454F"/>
    <w:p w:rsidR="0066454F" w:rsidRDefault="0066454F">
      <w:pPr>
        <w:rPr>
          <w:i/>
        </w:rPr>
      </w:pPr>
    </w:p>
    <w:p w:rsidR="0066454F" w:rsidRPr="00A17606" w:rsidRDefault="0066454F">
      <w:pPr>
        <w:rPr>
          <w:i/>
        </w:rPr>
      </w:pPr>
    </w:p>
    <w:p w:rsidR="0066454F" w:rsidRDefault="00AE3726">
      <w:proofErr w:type="spellStart"/>
      <w:proofErr w:type="gramStart"/>
      <w:r w:rsidRPr="00A17606">
        <w:rPr>
          <w:b/>
        </w:rPr>
        <w:t>Dihybrid</w:t>
      </w:r>
      <w:proofErr w:type="spellEnd"/>
      <w:r>
        <w:t xml:space="preserve"> </w:t>
      </w:r>
      <w:r w:rsidRPr="00A17606">
        <w:rPr>
          <w:b/>
        </w:rPr>
        <w:t>cross</w:t>
      </w:r>
      <w:proofErr w:type="gramEnd"/>
      <w:r>
        <w:t xml:space="preserve">: </w:t>
      </w:r>
    </w:p>
    <w:p w:rsidR="0066454F" w:rsidRDefault="0066454F"/>
    <w:p w:rsidR="0066454F" w:rsidRDefault="0066454F"/>
    <w:p w:rsidR="00A17606" w:rsidRDefault="00A17606" w:rsidP="0066454F">
      <w:pPr>
        <w:ind w:firstLine="720"/>
      </w:pPr>
      <w:r>
        <w:t>For example we could look at the making between Jim and Pam. Jim has a widow’s peak and is able to roll his tongue (</w:t>
      </w:r>
      <w:proofErr w:type="spellStart"/>
      <w:r>
        <w:t>WWRr</w:t>
      </w:r>
      <w:proofErr w:type="spellEnd"/>
      <w:r>
        <w:t>). Pam has a widow’s peak, but cannot roll her tongue (</w:t>
      </w:r>
      <w:proofErr w:type="spellStart"/>
      <w:r>
        <w:t>Wwrr</w:t>
      </w:r>
      <w:proofErr w:type="spellEnd"/>
      <w:r>
        <w:t>)</w:t>
      </w:r>
    </w:p>
    <w:p w:rsidR="0066454F" w:rsidRDefault="0066454F" w:rsidP="0066454F">
      <w:pPr>
        <w:ind w:firstLine="720"/>
      </w:pPr>
    </w:p>
    <w:p w:rsidR="0066454F" w:rsidRPr="0066454F" w:rsidRDefault="00A17606">
      <w:r>
        <w:t xml:space="preserve">To predict the possible offspring of a </w:t>
      </w:r>
      <w:proofErr w:type="spellStart"/>
      <w:r>
        <w:t>dihybrid</w:t>
      </w:r>
      <w:proofErr w:type="spellEnd"/>
      <w:r>
        <w:t xml:space="preserve"> cross we n</w:t>
      </w:r>
      <w:r w:rsidR="00AE3726">
        <w:t xml:space="preserve">eed </w:t>
      </w:r>
      <w:r w:rsidR="0066454F">
        <w:t>a _________</w:t>
      </w:r>
      <w:r w:rsidR="00AE3726">
        <w:t xml:space="preserve"> </w:t>
      </w:r>
      <w:proofErr w:type="spellStart"/>
      <w:r w:rsidR="00AE3726">
        <w:t>Punnet</w:t>
      </w:r>
      <w:proofErr w:type="spellEnd"/>
      <w:r w:rsidR="00AE3726">
        <w:t xml:space="preserve"> square</w:t>
      </w:r>
      <w:r>
        <w:t>.</w:t>
      </w:r>
      <w:bookmarkStart w:id="0" w:name="_GoBack"/>
      <w:bookmarkEnd w:id="0"/>
    </w:p>
    <w:sectPr w:rsidR="0066454F" w:rsidRPr="00664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A027A"/>
    <w:multiLevelType w:val="hybridMultilevel"/>
    <w:tmpl w:val="4F2C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6"/>
    <w:rsid w:val="000D4725"/>
    <w:rsid w:val="0066454F"/>
    <w:rsid w:val="008F5C10"/>
    <w:rsid w:val="009626E1"/>
    <w:rsid w:val="00A17606"/>
    <w:rsid w:val="00AE3726"/>
    <w:rsid w:val="00C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2017-02-07T20:15:00Z</dcterms:created>
  <dcterms:modified xsi:type="dcterms:W3CDTF">2017-02-07T20:19:00Z</dcterms:modified>
</cp:coreProperties>
</file>